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C0" w:rsidRDefault="001729C0" w:rsidP="001729C0">
      <w:pPr>
        <w:pStyle w:val="a3"/>
        <w:rPr>
          <w:sz w:val="32"/>
        </w:rPr>
      </w:pPr>
      <w:r>
        <w:rPr>
          <w:sz w:val="32"/>
        </w:rPr>
        <w:t xml:space="preserve">Рекомендации по развитию </w:t>
      </w:r>
      <w:proofErr w:type="spellStart"/>
      <w:r>
        <w:rPr>
          <w:sz w:val="32"/>
        </w:rPr>
        <w:t>импрессивной</w:t>
      </w:r>
      <w:proofErr w:type="spellEnd"/>
      <w:r>
        <w:rPr>
          <w:sz w:val="32"/>
        </w:rPr>
        <w:t xml:space="preserve"> речи</w:t>
      </w:r>
    </w:p>
    <w:p w:rsidR="001729C0" w:rsidRDefault="001729C0" w:rsidP="001729C0">
      <w:pPr>
        <w:pStyle w:val="a3"/>
        <w:rPr>
          <w:sz w:val="32"/>
        </w:rPr>
      </w:pPr>
      <w:r>
        <w:rPr>
          <w:sz w:val="32"/>
        </w:rPr>
        <w:t xml:space="preserve"> у детей с задержкой речевого развития.</w:t>
      </w:r>
    </w:p>
    <w:p w:rsidR="001729C0" w:rsidRDefault="001729C0" w:rsidP="001729C0">
      <w:pPr>
        <w:pStyle w:val="a3"/>
        <w:rPr>
          <w:sz w:val="32"/>
        </w:rPr>
      </w:pPr>
    </w:p>
    <w:p w:rsidR="001729C0" w:rsidRDefault="001729C0" w:rsidP="001729C0">
      <w:pPr>
        <w:pStyle w:val="2"/>
      </w:pPr>
      <w:r>
        <w:rPr>
          <w:sz w:val="32"/>
        </w:rPr>
        <w:t xml:space="preserve"> </w:t>
      </w:r>
      <w:r>
        <w:t xml:space="preserve">   На первых порах развития понимания речи мы не требуем от детей точности понимания отдельных слов: там</w:t>
      </w:r>
      <w:r w:rsidRPr="00E51A87">
        <w:t xml:space="preserve"> </w:t>
      </w:r>
      <w:r>
        <w:t>- тут, открой</w:t>
      </w:r>
      <w:r w:rsidRPr="001729C0">
        <w:t xml:space="preserve"> </w:t>
      </w:r>
      <w:r>
        <w:t>- закрой. Дети опираются в понимании речи не на различное звуковое выражение слов, а на широкий контекст вопроса. Поэтому вопросы педагога должны содержать подсказывающие слова: «положи книгу на стол», «возьми книгу с полки».</w:t>
      </w:r>
    </w:p>
    <w:p w:rsidR="001729C0" w:rsidRDefault="001729C0" w:rsidP="001729C0">
      <w:pPr>
        <w:pStyle w:val="2"/>
        <w:rPr>
          <w:b/>
        </w:rPr>
      </w:pPr>
      <w:r>
        <w:t xml:space="preserve">   Взрослый, используя ситуативные моменты, называет предметы, которые берет ребенок, называет действия, которые совершает ребенок или взрослый с этим предметом. Педагог говорит короткими предложениями, состоящими из 2-4 слов, повторяя их2-3 раза. Одни и те же слова полезно употреблять в разных грамматических  формах. Слова произносятся с выделением ударного слога.</w:t>
      </w:r>
    </w:p>
    <w:p w:rsidR="001729C0" w:rsidRDefault="001729C0" w:rsidP="001729C0">
      <w:pPr>
        <w:pStyle w:val="2"/>
        <w:numPr>
          <w:ilvl w:val="0"/>
          <w:numId w:val="1"/>
        </w:numPr>
      </w:pPr>
      <w:r>
        <w:rPr>
          <w:b/>
        </w:rPr>
        <w:t>Игра «поручение».</w:t>
      </w:r>
      <w:r>
        <w:t xml:space="preserve"> Выполнять сначала одну, затем две, три инструкции. «Принеси куклу в шапочке; принеси куклу в шапочке с кисточкой; принеси куклу в шапочке с кисточкой и посади ее на стульчик».</w:t>
      </w:r>
    </w:p>
    <w:p w:rsidR="001729C0" w:rsidRDefault="001729C0" w:rsidP="001729C0">
      <w:pPr>
        <w:pStyle w:val="2"/>
        <w:numPr>
          <w:ilvl w:val="0"/>
          <w:numId w:val="1"/>
        </w:numPr>
      </w:pPr>
      <w:r>
        <w:rPr>
          <w:b/>
        </w:rPr>
        <w:t xml:space="preserve">«Делай, что я сказала». </w:t>
      </w:r>
      <w:r>
        <w:t xml:space="preserve">Игры с показом действий, </w:t>
      </w:r>
      <w:proofErr w:type="gramStart"/>
      <w:r>
        <w:t>обозначенного</w:t>
      </w:r>
      <w:proofErr w:type="gramEnd"/>
      <w:r>
        <w:t xml:space="preserve"> словом.</w:t>
      </w:r>
    </w:p>
    <w:p w:rsidR="001729C0" w:rsidRDefault="001729C0" w:rsidP="001729C0">
      <w:pPr>
        <w:pStyle w:val="2"/>
      </w:pPr>
      <w:r>
        <w:t>-Мы идем: топ-топ. (Дети идут за взрослым).</w:t>
      </w:r>
    </w:p>
    <w:p w:rsidR="001729C0" w:rsidRDefault="001729C0" w:rsidP="001729C0">
      <w:pPr>
        <w:pStyle w:val="2"/>
      </w:pPr>
      <w:r>
        <w:t>-Побежали: шлеп-шлеп. (Дети бегут)</w:t>
      </w:r>
    </w:p>
    <w:p w:rsidR="001729C0" w:rsidRDefault="001729C0" w:rsidP="001729C0">
      <w:pPr>
        <w:pStyle w:val="2"/>
      </w:pPr>
      <w:r>
        <w:t>-И устали: стоп! (Дети останавливаются)</w:t>
      </w:r>
    </w:p>
    <w:p w:rsidR="001729C0" w:rsidRDefault="001729C0" w:rsidP="001729C0">
      <w:pPr>
        <w:pStyle w:val="2"/>
      </w:pPr>
      <w:r>
        <w:t>После нескольких повторений дети выполняют эти движения самостоятельно.</w:t>
      </w:r>
    </w:p>
    <w:p w:rsidR="001729C0" w:rsidRDefault="001729C0" w:rsidP="001729C0">
      <w:pPr>
        <w:pStyle w:val="2"/>
      </w:pPr>
      <w:r>
        <w:t xml:space="preserve">   Эффективным приемом в процессе усвоения детьми слов, обогащающих качества предмето</w:t>
      </w:r>
      <w:proofErr w:type="gramStart"/>
      <w:r>
        <w:t>в(</w:t>
      </w:r>
      <w:proofErr w:type="gramEnd"/>
      <w:r>
        <w:t xml:space="preserve"> величину, цвет, конфигурацию), являются игры  по классификации предметов, изображений, геометрических фигур в соответствии с заданным качеством.</w:t>
      </w:r>
    </w:p>
    <w:p w:rsidR="001729C0" w:rsidRDefault="001729C0" w:rsidP="001729C0">
      <w:pPr>
        <w:pStyle w:val="2"/>
        <w:rPr>
          <w:b/>
        </w:rPr>
      </w:pPr>
      <w:r>
        <w:rPr>
          <w:b/>
        </w:rPr>
        <w:t>« Классификация».</w:t>
      </w:r>
    </w:p>
    <w:p w:rsidR="001729C0" w:rsidRDefault="001729C0" w:rsidP="001729C0">
      <w:pPr>
        <w:pStyle w:val="2"/>
        <w:numPr>
          <w:ilvl w:val="0"/>
          <w:numId w:val="1"/>
        </w:numPr>
      </w:pPr>
      <w:r>
        <w:t>Выбери все машинки.</w:t>
      </w:r>
    </w:p>
    <w:p w:rsidR="001729C0" w:rsidRDefault="001729C0" w:rsidP="001729C0">
      <w:pPr>
        <w:pStyle w:val="2"/>
        <w:numPr>
          <w:ilvl w:val="0"/>
          <w:numId w:val="1"/>
        </w:numPr>
      </w:pPr>
      <w:r>
        <w:t>Принеси всех кукол.</w:t>
      </w:r>
    </w:p>
    <w:p w:rsidR="001729C0" w:rsidRDefault="001729C0" w:rsidP="001729C0">
      <w:pPr>
        <w:pStyle w:val="2"/>
        <w:numPr>
          <w:ilvl w:val="0"/>
          <w:numId w:val="1"/>
        </w:numPr>
      </w:pPr>
      <w:r>
        <w:t>Выбери все шарики.</w:t>
      </w:r>
    </w:p>
    <w:p w:rsidR="001729C0" w:rsidRDefault="001729C0" w:rsidP="001729C0">
      <w:pPr>
        <w:pStyle w:val="2"/>
        <w:numPr>
          <w:ilvl w:val="0"/>
          <w:numId w:val="1"/>
        </w:numPr>
      </w:pPr>
      <w:r>
        <w:t>Принеси все кружки.</w:t>
      </w:r>
    </w:p>
    <w:p w:rsidR="001729C0" w:rsidRDefault="001729C0" w:rsidP="001729C0">
      <w:pPr>
        <w:pStyle w:val="2"/>
        <w:numPr>
          <w:ilvl w:val="0"/>
          <w:numId w:val="1"/>
        </w:numPr>
      </w:pPr>
      <w:r>
        <w:t>Принеси все красные фигуры.</w:t>
      </w:r>
    </w:p>
    <w:p w:rsidR="001729C0" w:rsidRDefault="001729C0" w:rsidP="001729C0">
      <w:pPr>
        <w:pStyle w:val="2"/>
        <w:numPr>
          <w:ilvl w:val="0"/>
          <w:numId w:val="1"/>
        </w:numPr>
      </w:pPr>
      <w:r>
        <w:t>Принеси все большие.</w:t>
      </w:r>
    </w:p>
    <w:p w:rsidR="001729C0" w:rsidRDefault="001729C0" w:rsidP="001729C0">
      <w:pPr>
        <w:pStyle w:val="2"/>
      </w:pPr>
      <w:r>
        <w:rPr>
          <w:b/>
        </w:rPr>
        <w:t xml:space="preserve">«Грибки». </w:t>
      </w:r>
      <w:r>
        <w:t>Использовать мозаику красного цвета.</w:t>
      </w:r>
    </w:p>
    <w:p w:rsidR="001729C0" w:rsidRDefault="001729C0" w:rsidP="001729C0">
      <w:pPr>
        <w:pStyle w:val="2"/>
        <w:rPr>
          <w:i/>
        </w:rPr>
      </w:pPr>
      <w:r>
        <w:rPr>
          <w:i/>
        </w:rPr>
        <w:t>Взрослый: Найди такой грибок.</w:t>
      </w:r>
    </w:p>
    <w:p w:rsidR="001729C0" w:rsidRDefault="001729C0" w:rsidP="001729C0">
      <w:pPr>
        <w:pStyle w:val="2"/>
        <w:rPr>
          <w:i/>
        </w:rPr>
      </w:pPr>
      <w:r>
        <w:rPr>
          <w:i/>
        </w:rPr>
        <w:t>Ребенок находит такую же мозаику и закрепляет ее.</w:t>
      </w:r>
    </w:p>
    <w:p w:rsidR="001729C0" w:rsidRDefault="001729C0" w:rsidP="001729C0">
      <w:pPr>
        <w:pStyle w:val="2"/>
        <w:rPr>
          <w:i/>
        </w:rPr>
      </w:pPr>
      <w:r>
        <w:rPr>
          <w:i/>
        </w:rPr>
        <w:t>Взрослы</w:t>
      </w:r>
      <w:proofErr w:type="gramStart"/>
      <w:r>
        <w:rPr>
          <w:i/>
        </w:rPr>
        <w:t>й(</w:t>
      </w:r>
      <w:proofErr w:type="gramEnd"/>
      <w:r>
        <w:rPr>
          <w:i/>
        </w:rPr>
        <w:t xml:space="preserve"> показывает два пальца): два грибка.</w:t>
      </w:r>
    </w:p>
    <w:p w:rsidR="001729C0" w:rsidRDefault="001729C0" w:rsidP="001729C0">
      <w:pPr>
        <w:pStyle w:val="2"/>
        <w:rPr>
          <w:i/>
        </w:rPr>
      </w:pPr>
      <w:r>
        <w:rPr>
          <w:i/>
        </w:rPr>
        <w:t>Ребенок повторяет движения, показывая два пальца.</w:t>
      </w:r>
    </w:p>
    <w:p w:rsidR="001729C0" w:rsidRDefault="001729C0" w:rsidP="001729C0">
      <w:pPr>
        <w:pStyle w:val="2"/>
        <w:rPr>
          <w:i/>
        </w:rPr>
      </w:pPr>
      <w:r>
        <w:rPr>
          <w:i/>
        </w:rPr>
        <w:t>Взрослый: Это красные грибки. Найди еще такой же…</w:t>
      </w:r>
    </w:p>
    <w:p w:rsidR="001729C0" w:rsidRDefault="001729C0" w:rsidP="001729C0">
      <w:pPr>
        <w:pStyle w:val="2"/>
        <w:rPr>
          <w:i/>
        </w:rPr>
      </w:pPr>
    </w:p>
    <w:p w:rsidR="001729C0" w:rsidRDefault="001729C0" w:rsidP="001729C0">
      <w:pPr>
        <w:pStyle w:val="2"/>
      </w:pPr>
      <w:r>
        <w:rPr>
          <w:b/>
        </w:rPr>
        <w:t>« Яблонька»</w:t>
      </w:r>
      <w:r>
        <w:t>. Взрослый заранее выкладывает контур дерева.</w:t>
      </w:r>
    </w:p>
    <w:p w:rsidR="001729C0" w:rsidRDefault="001729C0" w:rsidP="001729C0">
      <w:pPr>
        <w:pStyle w:val="2"/>
        <w:rPr>
          <w:i/>
        </w:rPr>
      </w:pPr>
      <w:r>
        <w:rPr>
          <w:i/>
        </w:rPr>
        <w:t>Взрослый: На  яблоньке вот такое яблочко (красная мозаика). Найди такое же.</w:t>
      </w:r>
    </w:p>
    <w:p w:rsidR="001729C0" w:rsidRDefault="001729C0" w:rsidP="001729C0">
      <w:pPr>
        <w:pStyle w:val="2"/>
        <w:rPr>
          <w:i/>
        </w:rPr>
      </w:pPr>
      <w:r>
        <w:rPr>
          <w:i/>
        </w:rPr>
        <w:lastRenderedPageBreak/>
        <w:t>Ребенок находит  и  закрепляет к основе.</w:t>
      </w:r>
    </w:p>
    <w:p w:rsidR="001729C0" w:rsidRDefault="001729C0" w:rsidP="001729C0">
      <w:pPr>
        <w:pStyle w:val="2"/>
        <w:rPr>
          <w:i/>
        </w:rPr>
      </w:pPr>
      <w:r>
        <w:rPr>
          <w:i/>
        </w:rPr>
        <w:t>Взрослый: На яблоньке красные яблочки. Вот сколько, дв</w:t>
      </w:r>
      <w:proofErr w:type="gramStart"/>
      <w:r>
        <w:rPr>
          <w:i/>
        </w:rPr>
        <w:t>а(</w:t>
      </w:r>
      <w:proofErr w:type="gramEnd"/>
      <w:r>
        <w:rPr>
          <w:i/>
        </w:rPr>
        <w:t xml:space="preserve"> показывает два пальца).</w:t>
      </w:r>
    </w:p>
    <w:p w:rsidR="001729C0" w:rsidRDefault="001729C0" w:rsidP="001729C0">
      <w:pPr>
        <w:pStyle w:val="2"/>
        <w:rPr>
          <w:i/>
        </w:rPr>
      </w:pPr>
      <w:r>
        <w:rPr>
          <w:i/>
        </w:rPr>
        <w:t>Ребенок показывает два пальца.</w:t>
      </w:r>
    </w:p>
    <w:p w:rsidR="001729C0" w:rsidRDefault="001729C0" w:rsidP="001729C0">
      <w:pPr>
        <w:pStyle w:val="2"/>
        <w:rPr>
          <w:i/>
        </w:rPr>
      </w:pPr>
      <w:r>
        <w:rPr>
          <w:i/>
        </w:rPr>
        <w:t>Взрослы</w:t>
      </w:r>
      <w:proofErr w:type="gramStart"/>
      <w:r>
        <w:rPr>
          <w:i/>
        </w:rPr>
        <w:t>й(</w:t>
      </w:r>
      <w:proofErr w:type="gramEnd"/>
      <w:r>
        <w:rPr>
          <w:i/>
        </w:rPr>
        <w:t>закрепляет зеленую мозаику): На яблоньке вот такое яблоко. Найди такое же. Упали яблочки. (Перенести вниз под яблоньку).</w:t>
      </w:r>
    </w:p>
    <w:p w:rsidR="001729C0" w:rsidRDefault="001729C0" w:rsidP="001729C0">
      <w:pPr>
        <w:pStyle w:val="2"/>
        <w:rPr>
          <w:u w:val="single"/>
        </w:rPr>
      </w:pPr>
      <w:r>
        <w:t xml:space="preserve">   В формировании пассивного словаря используется работа с картинками: предметными, сюжетными. Изображения должны быть яркими, крупными, реалистичными. </w:t>
      </w:r>
      <w:r>
        <w:rPr>
          <w:u w:val="single"/>
        </w:rPr>
        <w:t>Этот вид работы возможен с детьми, находящимися на номинативном уровне понимания речи.</w:t>
      </w:r>
    </w:p>
    <w:p w:rsidR="001729C0" w:rsidRDefault="001729C0" w:rsidP="001729C0">
      <w:pPr>
        <w:pStyle w:val="2"/>
      </w:pPr>
      <w:r>
        <w:rPr>
          <w:b/>
        </w:rPr>
        <w:t>« Умный пальчик».</w:t>
      </w:r>
      <w:r>
        <w:t xml:space="preserve"> Разложены картинки с изображением предметов.</w:t>
      </w:r>
    </w:p>
    <w:p w:rsidR="001729C0" w:rsidRDefault="001729C0" w:rsidP="001729C0">
      <w:pPr>
        <w:pStyle w:val="2"/>
      </w:pPr>
      <w:r>
        <w:rPr>
          <w:i/>
        </w:rPr>
        <w:t>Взрослый: «Покажи лошадку,  покажи куклу…</w:t>
      </w:r>
      <w:r>
        <w:t>»</w:t>
      </w:r>
    </w:p>
    <w:p w:rsidR="001729C0" w:rsidRDefault="001729C0" w:rsidP="001729C0">
      <w:pPr>
        <w:pStyle w:val="2"/>
        <w:rPr>
          <w:i/>
        </w:rPr>
      </w:pPr>
      <w:r>
        <w:rPr>
          <w:i/>
        </w:rPr>
        <w:t xml:space="preserve">Ребенок показывает указательным пальцем правой </w:t>
      </w:r>
      <w:proofErr w:type="gramStart"/>
      <w:r>
        <w:rPr>
          <w:i/>
        </w:rPr>
        <w:t>руки</w:t>
      </w:r>
      <w:proofErr w:type="gramEnd"/>
      <w:r>
        <w:rPr>
          <w:i/>
        </w:rPr>
        <w:t xml:space="preserve"> названную картинку.</w:t>
      </w:r>
    </w:p>
    <w:p w:rsidR="001729C0" w:rsidRDefault="001729C0" w:rsidP="001729C0">
      <w:pPr>
        <w:pStyle w:val="2"/>
      </w:pPr>
      <w:r>
        <w:rPr>
          <w:u w:val="single"/>
        </w:rPr>
        <w:t xml:space="preserve">   Работа с картинками, изображающими действие, возможна с детьми находящимися на предикативном уровне понимания речи</w:t>
      </w:r>
      <w:r>
        <w:t>: вначале различаются глаголы, обозначающие действия людей или животных: «Покажи, где скачет лошадка, где спит мальчик…»</w:t>
      </w:r>
    </w:p>
    <w:p w:rsidR="001729C0" w:rsidRDefault="001729C0" w:rsidP="001729C0">
      <w:pPr>
        <w:pStyle w:val="2"/>
      </w:pPr>
      <w:r>
        <w:t>Затем различаются действия, совершаемые одним лицом: «Покажи, где мальчик спит, где мальчик сидит…»</w:t>
      </w:r>
    </w:p>
    <w:p w:rsidR="001729C0" w:rsidRDefault="001729C0" w:rsidP="001729C0">
      <w:pPr>
        <w:pStyle w:val="2"/>
      </w:pPr>
      <w:r>
        <w:t>Следующий этап развития понимания реч</w:t>
      </w:r>
      <w:proofErr w:type="gramStart"/>
      <w:r>
        <w:t>и-</w:t>
      </w:r>
      <w:proofErr w:type="gramEnd"/>
      <w:r>
        <w:t xml:space="preserve"> понимание форм слов: «Покажи, где стол</w:t>
      </w:r>
      <w:r w:rsidRPr="001729C0">
        <w:t xml:space="preserve"> </w:t>
      </w:r>
      <w:r>
        <w:t>- где столик, где мяч</w:t>
      </w:r>
      <w:r w:rsidRPr="001729C0">
        <w:t xml:space="preserve"> </w:t>
      </w:r>
      <w:r>
        <w:t>- где мячи, где мяч на стуле, где мяч под стулом».</w:t>
      </w:r>
    </w:p>
    <w:p w:rsidR="001729C0" w:rsidRDefault="001729C0" w:rsidP="001729C0">
      <w:pPr>
        <w:pStyle w:val="2"/>
      </w:pPr>
      <w:r>
        <w:t xml:space="preserve">   Детям с ЗРР особенно сложно дифференцировать формы глаголов: возвратные и невозвратные глаголы </w:t>
      </w:r>
      <w:proofErr w:type="gramStart"/>
      <w:r>
        <w:t xml:space="preserve">( </w:t>
      </w:r>
      <w:proofErr w:type="gramEnd"/>
      <w:r>
        <w:t>мальчик моет</w:t>
      </w:r>
      <w:r w:rsidRPr="001729C0">
        <w:t xml:space="preserve"> </w:t>
      </w:r>
      <w:r>
        <w:t>- мальчик моется); глаголы движения с различными приставками (машина ехала</w:t>
      </w:r>
      <w:r w:rsidRPr="001729C0">
        <w:t xml:space="preserve"> </w:t>
      </w:r>
      <w:r>
        <w:t>- машина приехала, пальто застегнули</w:t>
      </w:r>
      <w:r w:rsidRPr="001729C0">
        <w:t xml:space="preserve"> </w:t>
      </w:r>
      <w:r>
        <w:t>- расстегнули); глаголы прошедшего времени женского и мужского рода (Женя упал</w:t>
      </w:r>
      <w:r w:rsidRPr="001729C0">
        <w:t xml:space="preserve"> </w:t>
      </w:r>
      <w:r>
        <w:t>- Женя упала); глаголы настоящего времени единственного и множественного числа (летит</w:t>
      </w:r>
      <w:r w:rsidRPr="001729C0">
        <w:t xml:space="preserve"> </w:t>
      </w:r>
      <w:r>
        <w:t>- летят).</w:t>
      </w:r>
    </w:p>
    <w:p w:rsidR="001729C0" w:rsidRDefault="001729C0" w:rsidP="001729C0">
      <w:pPr>
        <w:pStyle w:val="2"/>
      </w:pPr>
      <w:r>
        <w:t xml:space="preserve">   Большое внимание  в развитии </w:t>
      </w:r>
      <w:proofErr w:type="spellStart"/>
      <w:r>
        <w:t>импрессивной</w:t>
      </w:r>
      <w:proofErr w:type="spellEnd"/>
      <w:r>
        <w:t xml:space="preserve"> речи следует уделить различению слов с противоположными значениями (антонимов) различных частей речи: </w:t>
      </w:r>
      <w:proofErr w:type="gramStart"/>
      <w:r>
        <w:t xml:space="preserve">( </w:t>
      </w:r>
      <w:proofErr w:type="gramEnd"/>
      <w:r>
        <w:t>день</w:t>
      </w:r>
      <w:r w:rsidRPr="001729C0">
        <w:t xml:space="preserve"> </w:t>
      </w:r>
      <w:r>
        <w:t>- ночь, много</w:t>
      </w:r>
      <w:r w:rsidRPr="001729C0">
        <w:t xml:space="preserve"> </w:t>
      </w:r>
      <w:r>
        <w:t>- мало, высоко</w:t>
      </w:r>
      <w:r w:rsidRPr="001729C0">
        <w:t xml:space="preserve"> </w:t>
      </w:r>
      <w:r>
        <w:t>- низко, длинная</w:t>
      </w:r>
      <w:r w:rsidRPr="001729C0">
        <w:t xml:space="preserve"> </w:t>
      </w:r>
      <w:r>
        <w:t>- короткая).</w:t>
      </w:r>
    </w:p>
    <w:p w:rsidR="001729C0" w:rsidRDefault="001729C0" w:rsidP="001729C0">
      <w:pPr>
        <w:pStyle w:val="2"/>
      </w:pPr>
      <w:r>
        <w:t xml:space="preserve">   Хорошо использовать рисование предметов с противоположными качествами: рисуем короткую дорожку</w:t>
      </w:r>
      <w:r w:rsidRPr="001729C0">
        <w:t xml:space="preserve"> </w:t>
      </w:r>
      <w:r>
        <w:t>- рисуем короткую; на большой тарелке много ягод</w:t>
      </w:r>
      <w:r w:rsidRPr="001729C0">
        <w:t xml:space="preserve"> </w:t>
      </w:r>
      <w:r>
        <w:t>- на маленькой мало.</w:t>
      </w:r>
    </w:p>
    <w:p w:rsidR="001729C0" w:rsidRDefault="001729C0" w:rsidP="001729C0">
      <w:pPr>
        <w:pStyle w:val="2"/>
      </w:pPr>
      <w:r>
        <w:t xml:space="preserve">   Главным в развитии пассивного словаря ребенка является речь взрослых, окружающих детей. Она должна быть правильной, богатой лексически, предельно эмоциональной, выразительной, насыщенной прибаутками, </w:t>
      </w:r>
      <w:proofErr w:type="spellStart"/>
      <w:r>
        <w:t>потешками</w:t>
      </w:r>
      <w:proofErr w:type="spellEnd"/>
      <w:r>
        <w:t>,  но в то же время простой, не загроможденной лишними словами.</w:t>
      </w:r>
    </w:p>
    <w:p w:rsidR="00575EFA" w:rsidRDefault="00575EFA"/>
    <w:sectPr w:rsidR="00575EFA" w:rsidSect="0057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72FE5"/>
    <w:multiLevelType w:val="singleLevel"/>
    <w:tmpl w:val="4F5AB6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characterSpacingControl w:val="doNotCompress"/>
  <w:compat/>
  <w:rsids>
    <w:rsidRoot w:val="001729C0"/>
    <w:rsid w:val="001729C0"/>
    <w:rsid w:val="00575EFA"/>
    <w:rsid w:val="0088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29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29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1729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729C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2021-02-16T09:13:00Z</dcterms:created>
  <dcterms:modified xsi:type="dcterms:W3CDTF">2021-02-16T09:18:00Z</dcterms:modified>
</cp:coreProperties>
</file>